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</w:t>
      </w:r>
      <w:proofErr w:type="spellStart"/>
      <w:r w:rsidR="005B59B7" w:rsidRPr="005B59B7">
        <w:rPr>
          <w:rFonts w:ascii="Times New Roman" w:hAnsi="Times New Roman" w:cs="Times New Roman"/>
          <w:b/>
        </w:rPr>
        <w:t>Финам</w:t>
      </w:r>
      <w:proofErr w:type="spellEnd"/>
      <w:r w:rsidR="005B59B7" w:rsidRPr="005B59B7">
        <w:rPr>
          <w:rFonts w:ascii="Times New Roman" w:hAnsi="Times New Roman" w:cs="Times New Roman"/>
          <w:b/>
        </w:rPr>
        <w:t xml:space="preserve">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28663F">
        <w:rPr>
          <w:rFonts w:ascii="Times New Roman" w:hAnsi="Times New Roman" w:cs="Times New Roman"/>
          <w:b/>
        </w:rPr>
        <w:t>Финам</w:t>
      </w:r>
      <w:proofErr w:type="spellEnd"/>
      <w:r w:rsidRPr="0028663F">
        <w:rPr>
          <w:rFonts w:ascii="Times New Roman" w:hAnsi="Times New Roman" w:cs="Times New Roman"/>
          <w:b/>
        </w:rPr>
        <w:t xml:space="preserve">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56AD2357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4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A1E7E">
            <w:rPr>
              <w:rFonts w:ascii="Times New Roman" w:hAnsi="Times New Roman" w:cs="Times New Roman"/>
              <w:szCs w:val="22"/>
            </w:rPr>
            <w:t>3</w:t>
          </w:r>
          <w:r w:rsidR="002D7703">
            <w:rPr>
              <w:rFonts w:ascii="Times New Roman" w:hAnsi="Times New Roman" w:cs="Times New Roman"/>
              <w:szCs w:val="22"/>
            </w:rPr>
            <w:t>0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2D7703">
            <w:rPr>
              <w:rFonts w:ascii="Times New Roman" w:hAnsi="Times New Roman" w:cs="Times New Roman"/>
              <w:szCs w:val="22"/>
            </w:rPr>
            <w:t>апреля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202</w:t>
          </w:r>
          <w:r w:rsidR="00945AE1">
            <w:rPr>
              <w:rFonts w:ascii="Times New Roman" w:hAnsi="Times New Roman" w:cs="Times New Roman"/>
              <w:szCs w:val="22"/>
            </w:rPr>
            <w:t>6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>рыночных финансовых инструментов «</w:t>
      </w:r>
      <w:proofErr w:type="spellStart"/>
      <w:r w:rsidRPr="005B59B7">
        <w:rPr>
          <w:rFonts w:ascii="Times New Roman" w:hAnsi="Times New Roman" w:cs="Times New Roman"/>
          <w:szCs w:val="22"/>
        </w:rPr>
        <w:t>Финам</w:t>
      </w:r>
      <w:proofErr w:type="spellEnd"/>
      <w:r w:rsidRPr="005B59B7">
        <w:rPr>
          <w:rFonts w:ascii="Times New Roman" w:hAnsi="Times New Roman" w:cs="Times New Roman"/>
          <w:szCs w:val="22"/>
        </w:rPr>
        <w:t xml:space="preserve">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53FD4E3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C2295C" w:rsidRPr="00C2295C">
        <w:rPr>
          <w:rFonts w:ascii="Times New Roman" w:hAnsi="Times New Roman" w:cs="Times New Roman"/>
        </w:rPr>
        <w:t>5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B3246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6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F259FE" w:rsidRPr="00C2295C" w14:paraId="0536CE08" w14:textId="77777777" w:rsidTr="00FF50BA">
        <w:tc>
          <w:tcPr>
            <w:tcW w:w="438" w:type="dxa"/>
          </w:tcPr>
          <w:p w14:paraId="3D36579D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0D0B313B" w:rsidR="00F259FE" w:rsidRPr="005B3246" w:rsidRDefault="00F259FE" w:rsidP="00F259FE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 xml:space="preserve">ПАО "Сбербанк России", </w:t>
            </w:r>
            <w:proofErr w:type="spellStart"/>
            <w:r w:rsidRPr="005B3246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B3246">
              <w:rPr>
                <w:rFonts w:ascii="Times New Roman" w:hAnsi="Times New Roman" w:cs="Times New Roman"/>
              </w:rPr>
              <w:t>.№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10301481B</w:t>
            </w:r>
          </w:p>
        </w:tc>
        <w:tc>
          <w:tcPr>
            <w:tcW w:w="2126" w:type="dxa"/>
          </w:tcPr>
          <w:p w14:paraId="737C5E33" w14:textId="23EA21FC" w:rsidR="00F259FE" w:rsidRPr="00C2295C" w:rsidRDefault="00F259FE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8,31</w:t>
            </w:r>
          </w:p>
        </w:tc>
      </w:tr>
      <w:tr w:rsidR="00F259FE" w:rsidRPr="00C2295C" w14:paraId="517262CE" w14:textId="77777777" w:rsidTr="00FF50BA">
        <w:tc>
          <w:tcPr>
            <w:tcW w:w="438" w:type="dxa"/>
          </w:tcPr>
          <w:p w14:paraId="228AB3FE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737F481E" w:rsidR="00F259FE" w:rsidRPr="005B3246" w:rsidRDefault="00F259FE" w:rsidP="00F259FE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"ЛУКОЙЛ", гос.рег.№1-01-00077-A</w:t>
            </w:r>
          </w:p>
        </w:tc>
        <w:tc>
          <w:tcPr>
            <w:tcW w:w="2126" w:type="dxa"/>
          </w:tcPr>
          <w:p w14:paraId="1A267C11" w14:textId="66C5348E" w:rsidR="00F259FE" w:rsidRPr="00C2295C" w:rsidRDefault="00F259FE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8,19</w:t>
            </w:r>
          </w:p>
        </w:tc>
      </w:tr>
      <w:tr w:rsidR="00F259FE" w:rsidRPr="00C2295C" w14:paraId="0B983823" w14:textId="77777777" w:rsidTr="00FF50BA">
        <w:tc>
          <w:tcPr>
            <w:tcW w:w="438" w:type="dxa"/>
          </w:tcPr>
          <w:p w14:paraId="2C454F61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3B4DADA2" w:rsidR="00F259FE" w:rsidRPr="005B3246" w:rsidRDefault="00F259FE" w:rsidP="00F259FE">
            <w:pPr>
              <w:rPr>
                <w:rFonts w:ascii="Times New Roman" w:hAnsi="Times New Roman" w:cs="Times New Roman"/>
                <w:color w:val="000000"/>
              </w:rPr>
            </w:pPr>
            <w:r w:rsidRPr="002D7703">
              <w:rPr>
                <w:rFonts w:ascii="Times New Roman" w:hAnsi="Times New Roman" w:cs="Times New Roman"/>
              </w:rPr>
              <w:t xml:space="preserve">МКПАО "ОК РУСАЛ", </w:t>
            </w:r>
            <w:proofErr w:type="spellStart"/>
            <w:r w:rsidRPr="002D7703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2D7703">
              <w:rPr>
                <w:rFonts w:ascii="Times New Roman" w:hAnsi="Times New Roman" w:cs="Times New Roman"/>
              </w:rPr>
              <w:t>. № 1-01-16677-A</w:t>
            </w:r>
          </w:p>
        </w:tc>
        <w:tc>
          <w:tcPr>
            <w:tcW w:w="2126" w:type="dxa"/>
          </w:tcPr>
          <w:p w14:paraId="6244FC84" w14:textId="75EBCF0A" w:rsidR="00F259FE" w:rsidRPr="00C2295C" w:rsidRDefault="00F259FE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</w:tr>
      <w:tr w:rsidR="00F259FE" w:rsidRPr="00C2295C" w14:paraId="0B92775A" w14:textId="77777777" w:rsidTr="00FF50BA">
        <w:tc>
          <w:tcPr>
            <w:tcW w:w="438" w:type="dxa"/>
          </w:tcPr>
          <w:p w14:paraId="69AE4492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46F3453F" w:rsidR="00F259FE" w:rsidRPr="005B3246" w:rsidRDefault="008370FB" w:rsidP="00F259FE">
            <w:pPr>
              <w:rPr>
                <w:rFonts w:ascii="Times New Roman" w:hAnsi="Times New Roman" w:cs="Times New Roman"/>
              </w:rPr>
            </w:pPr>
            <w:r w:rsidRPr="008370FB">
              <w:rPr>
                <w:rFonts w:ascii="Times New Roman" w:hAnsi="Times New Roman" w:cs="Times New Roman"/>
              </w:rPr>
              <w:t>Полюс ПАО</w:t>
            </w:r>
            <w:r w:rsidR="00F259FE" w:rsidRPr="002D7703">
              <w:rPr>
                <w:rFonts w:ascii="Times New Roman" w:hAnsi="Times New Roman" w:cs="Times New Roman"/>
              </w:rPr>
              <w:t xml:space="preserve">, № </w:t>
            </w:r>
            <w:proofErr w:type="spellStart"/>
            <w:r w:rsidR="00F259FE" w:rsidRPr="002D7703">
              <w:rPr>
                <w:rFonts w:ascii="Times New Roman" w:hAnsi="Times New Roman" w:cs="Times New Roman"/>
              </w:rPr>
              <w:t>гос.рег</w:t>
            </w:r>
            <w:proofErr w:type="spellEnd"/>
            <w:r w:rsidR="00F259FE" w:rsidRPr="002D7703">
              <w:rPr>
                <w:rFonts w:ascii="Times New Roman" w:hAnsi="Times New Roman" w:cs="Times New Roman"/>
              </w:rPr>
              <w:t>. 1-01-55192-E</w:t>
            </w:r>
          </w:p>
        </w:tc>
        <w:tc>
          <w:tcPr>
            <w:tcW w:w="2126" w:type="dxa"/>
          </w:tcPr>
          <w:p w14:paraId="7D60F48B" w14:textId="2239A245" w:rsidR="00F259FE" w:rsidRPr="00C2295C" w:rsidRDefault="00F259FE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</w:t>
            </w:r>
          </w:p>
        </w:tc>
      </w:tr>
      <w:tr w:rsidR="00F259FE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00A37A95" w:rsidR="00F259FE" w:rsidRPr="005B3246" w:rsidRDefault="00F259FE" w:rsidP="00F259FE">
            <w:pPr>
              <w:rPr>
                <w:rFonts w:ascii="Times New Roman" w:hAnsi="Times New Roman" w:cs="Times New Roman"/>
              </w:rPr>
            </w:pPr>
            <w:r w:rsidRPr="002D7703">
              <w:rPr>
                <w:rFonts w:ascii="Times New Roman" w:hAnsi="Times New Roman" w:cs="Times New Roman"/>
              </w:rPr>
              <w:t>КОРПОРАТИВНЫЙ ЦЕНТР ИКС 5 ПАО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3246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B3246">
              <w:rPr>
                <w:rFonts w:ascii="Times New Roman" w:hAnsi="Times New Roman" w:cs="Times New Roman"/>
              </w:rPr>
              <w:t>.№</w:t>
            </w:r>
            <w:r>
              <w:t xml:space="preserve"> </w:t>
            </w:r>
            <w:r w:rsidRPr="002D7703">
              <w:rPr>
                <w:rFonts w:ascii="Times New Roman" w:hAnsi="Times New Roman" w:cs="Times New Roman"/>
              </w:rPr>
              <w:t>1-01-16812-A</w:t>
            </w:r>
          </w:p>
        </w:tc>
        <w:tc>
          <w:tcPr>
            <w:tcW w:w="2126" w:type="dxa"/>
          </w:tcPr>
          <w:p w14:paraId="10C73557" w14:textId="602F2E2C" w:rsidR="00F259FE" w:rsidRPr="007203B1" w:rsidRDefault="00F259FE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7,91</w:t>
            </w:r>
          </w:p>
        </w:tc>
      </w:tr>
    </w:tbl>
    <w:p w14:paraId="74787810" w14:textId="1A6D4F07" w:rsidR="004B250B" w:rsidRDefault="004B250B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E7D6F6B" w14:textId="77777777" w:rsidR="00F259FE" w:rsidRDefault="00F259FE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28F0EBB9" w:rsidR="00B1631A" w:rsidRPr="000D2C14" w:rsidRDefault="005E6F1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</w:t>
            </w:r>
            <w:r w:rsidR="00880D9D" w:rsidRPr="000D2C1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46" w:type="dxa"/>
            <w:vAlign w:val="center"/>
          </w:tcPr>
          <w:p w14:paraId="21DCB6D4" w14:textId="042E3ACD" w:rsidR="00B1631A" w:rsidRPr="000D2C14" w:rsidRDefault="005E6F1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880D9D" w:rsidRPr="000D2C14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48C931A8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-5,45</w:t>
            </w:r>
          </w:p>
        </w:tc>
        <w:tc>
          <w:tcPr>
            <w:tcW w:w="1646" w:type="dxa"/>
            <w:vAlign w:val="center"/>
          </w:tcPr>
          <w:p w14:paraId="314949EB" w14:textId="022CED43" w:rsidR="00B1631A" w:rsidRPr="000D2C14" w:rsidRDefault="00AB658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E100E8" w:rsidRPr="000D2C14">
              <w:rPr>
                <w:rFonts w:ascii="Times New Roman" w:hAnsi="Times New Roman" w:cs="Times New Roman"/>
                <w:color w:val="000000"/>
              </w:rPr>
              <w:t>7,39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0D07F93D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1646" w:type="dxa"/>
            <w:vAlign w:val="center"/>
          </w:tcPr>
          <w:p w14:paraId="75F42FC3" w14:textId="4B23B28F" w:rsidR="00B1631A" w:rsidRPr="000D2C14" w:rsidRDefault="00E100E8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3DBC9E64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-7,8</w:t>
            </w:r>
          </w:p>
        </w:tc>
        <w:tc>
          <w:tcPr>
            <w:tcW w:w="1646" w:type="dxa"/>
            <w:vAlign w:val="center"/>
          </w:tcPr>
          <w:p w14:paraId="579B557A" w14:textId="0084E2BA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E100E8" w:rsidRPr="000D2C14">
              <w:rPr>
                <w:rFonts w:ascii="Times New Roman" w:hAnsi="Times New Roman" w:cs="Times New Roman"/>
                <w:color w:val="000000"/>
              </w:rPr>
              <w:t>13,88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07B831D9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646" w:type="dxa"/>
            <w:vAlign w:val="center"/>
          </w:tcPr>
          <w:p w14:paraId="53310A86" w14:textId="1C7848EC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E100E8" w:rsidRPr="000D2C14">
              <w:rPr>
                <w:rFonts w:ascii="Times New Roman" w:hAnsi="Times New Roman" w:cs="Times New Roman"/>
                <w:color w:val="000000"/>
              </w:rPr>
              <w:t>25,02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3ED5B866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-15,25</w:t>
            </w:r>
          </w:p>
        </w:tc>
        <w:tc>
          <w:tcPr>
            <w:tcW w:w="1646" w:type="dxa"/>
            <w:vAlign w:val="center"/>
          </w:tcPr>
          <w:p w14:paraId="1D6759BB" w14:textId="7DE70654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E100E8" w:rsidRPr="000D2C14">
              <w:rPr>
                <w:rFonts w:ascii="Times New Roman" w:hAnsi="Times New Roman" w:cs="Times New Roman"/>
                <w:color w:val="000000"/>
              </w:rPr>
              <w:t>67,24</w:t>
            </w:r>
          </w:p>
        </w:tc>
      </w:tr>
    </w:tbl>
    <w:p w14:paraId="08AB9D6C" w14:textId="5A6913A2" w:rsidR="00986F16" w:rsidRPr="00363FD2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287FAC9C" w:rsidR="007203B1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363FD2">
        <w:rPr>
          <w:rFonts w:ascii="Times New Roman" w:hAnsi="Times New Roman" w:cs="Times New Roman"/>
        </w:rPr>
        <w:t>1.</w:t>
      </w:r>
      <w:r w:rsidRPr="00363FD2">
        <w:rPr>
          <w:rFonts w:ascii="Times New Roman" w:hAnsi="Times New Roman" w:cs="Times New Roman"/>
        </w:rPr>
        <w:tab/>
        <w:t>Расчетная стоимость инвестиционно</w:t>
      </w:r>
      <w:r w:rsidRPr="00CA1E7E">
        <w:rPr>
          <w:rFonts w:ascii="Times New Roman" w:hAnsi="Times New Roman" w:cs="Times New Roman"/>
        </w:rPr>
        <w:t xml:space="preserve">го пая </w:t>
      </w:r>
      <w:r w:rsidR="005F319C" w:rsidRPr="005F319C">
        <w:rPr>
          <w:rFonts w:ascii="Times New Roman" w:hAnsi="Times New Roman" w:cs="Times New Roman"/>
          <w:color w:val="000000"/>
        </w:rPr>
        <w:t>288,93</w:t>
      </w:r>
      <w:r w:rsidR="005F319C">
        <w:rPr>
          <w:rFonts w:ascii="Times New Roman" w:hAnsi="Times New Roman" w:cs="Times New Roman"/>
          <w:color w:val="000000"/>
        </w:rPr>
        <w:t xml:space="preserve"> </w:t>
      </w:r>
      <w:r w:rsidRPr="00CA1E7E">
        <w:rPr>
          <w:rFonts w:ascii="Times New Roman" w:hAnsi="Times New Roman" w:cs="Times New Roman"/>
        </w:rPr>
        <w:t>руб.</w:t>
      </w:r>
    </w:p>
    <w:p w14:paraId="7B05B28A" w14:textId="56A9A3AA" w:rsidR="004231B8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CA1E7E">
        <w:rPr>
          <w:rFonts w:ascii="Times New Roman" w:hAnsi="Times New Roman" w:cs="Times New Roman"/>
        </w:rPr>
        <w:t>2.</w:t>
      </w:r>
      <w:r w:rsidRPr="00CA1E7E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7165288C" w:rsidR="004231B8" w:rsidRPr="00CA1E7E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A1E7E">
        <w:rPr>
          <w:rFonts w:ascii="Times New Roman" w:hAnsi="Times New Roman" w:cs="Times New Roman"/>
          <w:szCs w:val="22"/>
        </w:rPr>
        <w:t>3.</w:t>
      </w:r>
      <w:r w:rsidRPr="00CA1E7E">
        <w:rPr>
          <w:rFonts w:ascii="Times New Roman" w:hAnsi="Times New Roman" w:cs="Times New Roman"/>
          <w:szCs w:val="22"/>
        </w:rPr>
        <w:tab/>
        <w:t xml:space="preserve">Стоимость чистых активов Фонда </w:t>
      </w:r>
      <w:r w:rsidR="005F319C" w:rsidRPr="005F319C">
        <w:rPr>
          <w:rFonts w:ascii="Times New Roman" w:hAnsi="Times New Roman" w:cs="Times New Roman"/>
          <w:color w:val="000000"/>
        </w:rPr>
        <w:t>33 732 902,26</w:t>
      </w:r>
      <w:r w:rsidR="005F319C">
        <w:rPr>
          <w:rFonts w:ascii="Times New Roman" w:hAnsi="Times New Roman" w:cs="Times New Roman"/>
          <w:color w:val="000000"/>
        </w:rPr>
        <w:t xml:space="preserve"> </w:t>
      </w:r>
      <w:r w:rsidRPr="00CA1E7E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Pr="00363FD2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3FD2">
        <w:rPr>
          <w:rFonts w:ascii="Times New Roman" w:hAnsi="Times New Roman" w:cs="Times New Roman"/>
          <w:szCs w:val="22"/>
        </w:rPr>
        <w:t>4.</w:t>
      </w:r>
      <w:r w:rsidRPr="00363FD2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 w:rsidRPr="00363FD2">
        <w:rPr>
          <w:rFonts w:ascii="Times New Roman" w:hAnsi="Times New Roman" w:cs="Times New Roman"/>
          <w:szCs w:val="22"/>
        </w:rPr>
        <w:t xml:space="preserve"> </w:t>
      </w:r>
      <w:r w:rsidR="00785743" w:rsidRPr="00363FD2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58053E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8053E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73E85867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3C28A4">
              <w:rPr>
                <w:rFonts w:ascii="Times New Roman" w:hAnsi="Times New Roman" w:cs="Times New Roman"/>
                <w:szCs w:val="22"/>
              </w:rPr>
              <w:t>3,5</w:t>
            </w:r>
            <w:r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5B7E67AA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FD2">
              <w:rPr>
                <w:rFonts w:ascii="Times New Roman" w:hAnsi="Times New Roman" w:cs="Times New Roman"/>
              </w:rPr>
              <w:t>5</w:t>
            </w:r>
            <w:r w:rsidR="005732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</w:t>
      </w:r>
      <w:r w:rsidRPr="00AC0146">
        <w:rPr>
          <w:rFonts w:ascii="Times New Roman" w:hAnsi="Times New Roman" w:cs="Times New Roman"/>
          <w:szCs w:val="22"/>
        </w:rPr>
        <w:lastRenderedPageBreak/>
        <w:t xml:space="preserve">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2C14"/>
    <w:rsid w:val="000D7DFA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D7703"/>
    <w:rsid w:val="002E417D"/>
    <w:rsid w:val="003123A8"/>
    <w:rsid w:val="00327AEC"/>
    <w:rsid w:val="00330396"/>
    <w:rsid w:val="003415FB"/>
    <w:rsid w:val="003445A4"/>
    <w:rsid w:val="00351F74"/>
    <w:rsid w:val="00363FD2"/>
    <w:rsid w:val="00370317"/>
    <w:rsid w:val="00375076"/>
    <w:rsid w:val="00382129"/>
    <w:rsid w:val="00383D24"/>
    <w:rsid w:val="00387152"/>
    <w:rsid w:val="003C28A4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250B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053E"/>
    <w:rsid w:val="005850E4"/>
    <w:rsid w:val="00590136"/>
    <w:rsid w:val="005931BC"/>
    <w:rsid w:val="005A0A52"/>
    <w:rsid w:val="005A120C"/>
    <w:rsid w:val="005A7767"/>
    <w:rsid w:val="005B2DDC"/>
    <w:rsid w:val="005B3246"/>
    <w:rsid w:val="005B4157"/>
    <w:rsid w:val="005B59B7"/>
    <w:rsid w:val="005E6F14"/>
    <w:rsid w:val="005F319C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370FB"/>
    <w:rsid w:val="008806EA"/>
    <w:rsid w:val="00880D9D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45AE1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B6584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1E7E"/>
    <w:rsid w:val="00CA4A60"/>
    <w:rsid w:val="00CA4EAB"/>
    <w:rsid w:val="00CB08C8"/>
    <w:rsid w:val="00CC1213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00E8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259FE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31</cp:revision>
  <cp:lastPrinted>2024-07-09T14:43:00Z</cp:lastPrinted>
  <dcterms:created xsi:type="dcterms:W3CDTF">2025-10-09T14:11:00Z</dcterms:created>
  <dcterms:modified xsi:type="dcterms:W3CDTF">2026-05-13T15:54:00Z</dcterms:modified>
</cp:coreProperties>
</file>