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826E208" w14:textId="77777777" w:rsidR="00EC3A52" w:rsidRPr="00E4443C" w:rsidRDefault="00EC3A52" w:rsidP="00EC3A52">
            <w:pPr>
              <w:pStyle w:val="af6"/>
              <w:ind w:left="37"/>
              <w:jc w:val="left"/>
              <w:rPr>
                <w:sz w:val="22"/>
                <w:szCs w:val="22"/>
              </w:rPr>
            </w:pPr>
            <w:r w:rsidRPr="00E4443C">
              <w:rPr>
                <w:sz w:val="22"/>
                <w:szCs w:val="22"/>
              </w:rPr>
              <w:t>АО «Независимая регистраторская компания Р.О.С.Т»</w:t>
            </w:r>
          </w:p>
          <w:p w14:paraId="36BA465E" w14:textId="77777777" w:rsidR="00EC3A52" w:rsidRPr="00935166" w:rsidRDefault="00EC3A52" w:rsidP="00EC3A52">
            <w:pPr>
              <w:pStyle w:val="af6"/>
              <w:spacing w:line="360" w:lineRule="auto"/>
              <w:jc w:val="left"/>
              <w:rPr>
                <w:sz w:val="22"/>
                <w:szCs w:val="22"/>
              </w:rPr>
            </w:pPr>
            <w:r w:rsidRPr="0065230B">
              <w:rPr>
                <w:sz w:val="22"/>
                <w:szCs w:val="22"/>
              </w:rPr>
              <w:t xml:space="preserve"> «23</w:t>
            </w:r>
            <w:r>
              <w:rPr>
                <w:sz w:val="22"/>
                <w:szCs w:val="22"/>
              </w:rPr>
              <w:t xml:space="preserve">» </w:t>
            </w:r>
            <w:r w:rsidRPr="0065230B">
              <w:rPr>
                <w:sz w:val="22"/>
                <w:szCs w:val="22"/>
              </w:rPr>
              <w:t>октября</w:t>
            </w:r>
            <w:r>
              <w:rPr>
                <w:sz w:val="22"/>
                <w:szCs w:val="22"/>
              </w:rPr>
              <w:t xml:space="preserve"> </w:t>
            </w:r>
            <w:r w:rsidRPr="0065230B">
              <w:rPr>
                <w:sz w:val="22"/>
                <w:szCs w:val="22"/>
              </w:rPr>
              <w:t>2025 г.</w:t>
            </w:r>
            <w:r w:rsidRPr="00935166">
              <w:rPr>
                <w:sz w:val="22"/>
                <w:szCs w:val="22"/>
              </w:rPr>
              <w:t xml:space="preserve"> </w:t>
            </w:r>
          </w:p>
          <w:p w14:paraId="232A487C" w14:textId="77777777" w:rsidR="00EC3A52" w:rsidRPr="009A5067" w:rsidRDefault="00EC3A52" w:rsidP="00EC3A52">
            <w:pPr>
              <w:pStyle w:val="af6"/>
              <w:ind w:left="37"/>
              <w:jc w:val="left"/>
            </w:pPr>
            <w:r w:rsidRPr="009A5067">
              <w:t xml:space="preserve">Начальник управления специализированного учета и контроля коллективных инвестиций </w:t>
            </w:r>
          </w:p>
          <w:p w14:paraId="282B89B3" w14:textId="77777777" w:rsidR="00EC3A52" w:rsidRPr="009A5067" w:rsidRDefault="00EC3A52" w:rsidP="00EC3A52">
            <w:pPr>
              <w:pStyle w:val="af6"/>
              <w:ind w:left="37"/>
              <w:jc w:val="left"/>
            </w:pPr>
            <w:r w:rsidRPr="009A5067">
              <w:t>№ 2 департамента специализированного учета и контроля коллективных инвестиций</w:t>
            </w:r>
          </w:p>
          <w:p w14:paraId="294E6AE6" w14:textId="77777777" w:rsidR="00EC3A52" w:rsidRPr="009A5067" w:rsidRDefault="00EC3A52" w:rsidP="00EC3A52">
            <w:pPr>
              <w:pStyle w:val="af6"/>
              <w:ind w:left="37"/>
              <w:jc w:val="left"/>
              <w:rPr>
                <w:sz w:val="22"/>
                <w:szCs w:val="22"/>
              </w:rPr>
            </w:pPr>
            <w:r w:rsidRPr="009A5067">
              <w:rPr>
                <w:sz w:val="22"/>
                <w:szCs w:val="22"/>
              </w:rPr>
              <w:t>АО «Независимая регистраторская компания Р.О.С.Т»</w:t>
            </w:r>
          </w:p>
          <w:p w14:paraId="4067CF59" w14:textId="77777777" w:rsidR="00EC3A52" w:rsidRPr="009A5067" w:rsidRDefault="00EC3A52" w:rsidP="00EC3A52">
            <w:pPr>
              <w:pStyle w:val="af6"/>
              <w:jc w:val="left"/>
              <w:rPr>
                <w:sz w:val="22"/>
                <w:szCs w:val="22"/>
              </w:rPr>
            </w:pPr>
          </w:p>
          <w:p w14:paraId="698A6258" w14:textId="77777777" w:rsidR="00EC3A52" w:rsidRPr="009A5067" w:rsidRDefault="00EC3A52" w:rsidP="00EC3A52">
            <w:pPr>
              <w:pStyle w:val="af6"/>
              <w:jc w:val="left"/>
              <w:rPr>
                <w:sz w:val="22"/>
                <w:szCs w:val="22"/>
              </w:rPr>
            </w:pPr>
            <w:r w:rsidRPr="009A5067">
              <w:rPr>
                <w:sz w:val="22"/>
                <w:szCs w:val="22"/>
              </w:rPr>
              <w:t>ПОДПИСАНО УКЭП</w:t>
            </w:r>
          </w:p>
          <w:p w14:paraId="7CEBC213" w14:textId="77777777" w:rsidR="00EC3A52" w:rsidRPr="009A5067" w:rsidRDefault="00EC3A52" w:rsidP="00EC3A52">
            <w:pPr>
              <w:pStyle w:val="af6"/>
              <w:spacing w:line="360" w:lineRule="auto"/>
              <w:jc w:val="left"/>
              <w:rPr>
                <w:sz w:val="22"/>
                <w:szCs w:val="22"/>
              </w:rPr>
            </w:pPr>
            <w:r w:rsidRPr="009A5067">
              <w:rPr>
                <w:sz w:val="22"/>
                <w:szCs w:val="22"/>
              </w:rPr>
              <w:t>_______________________ /Е.Л. Пономаренко/</w:t>
            </w:r>
          </w:p>
          <w:p w14:paraId="2B5E57F8" w14:textId="7B81599F" w:rsidR="00B874B7" w:rsidRPr="00E4443C" w:rsidRDefault="00EC3A52" w:rsidP="00EC3A52">
            <w:pPr>
              <w:pStyle w:val="af6"/>
              <w:spacing w:line="360" w:lineRule="auto"/>
              <w:jc w:val="left"/>
              <w:rPr>
                <w:sz w:val="22"/>
                <w:szCs w:val="22"/>
              </w:rPr>
            </w:pPr>
            <w:r w:rsidRPr="009A5067">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08A4C640" w14:textId="77777777" w:rsidR="00BF16BE" w:rsidRDefault="00BF16BE" w:rsidP="003D424F">
      <w:pPr>
        <w:spacing w:after="0"/>
        <w:jc w:val="center"/>
        <w:rPr>
          <w:rFonts w:ascii="Times New Roman" w:hAnsi="Times New Roman"/>
          <w:b/>
          <w:sz w:val="24"/>
          <w:szCs w:val="24"/>
        </w:rPr>
      </w:pPr>
      <w:sdt>
        <w:sdtPr>
          <w:rPr>
            <w:rFonts w:ascii="Times New Roman" w:hAnsi="Times New Roman"/>
            <w:b/>
            <w:snapToGrid w:val="0"/>
            <w:sz w:val="24"/>
            <w:szCs w:val="24"/>
          </w:rPr>
          <w:id w:val="-269930780"/>
          <w:placeholder>
            <w:docPart w:val="E802B5D299E94E4AB7D25EFF0F85A131"/>
          </w:placeholder>
        </w:sdtPr>
        <w:sdtContent>
          <w:r>
            <w:rPr>
              <w:rFonts w:ascii="Times New Roman" w:hAnsi="Times New Roman"/>
              <w:b/>
              <w:snapToGrid w:val="0"/>
              <w:sz w:val="24"/>
              <w:szCs w:val="24"/>
            </w:rPr>
            <w:t xml:space="preserve">Интервального </w:t>
          </w:r>
        </w:sdtContent>
      </w:sdt>
      <w:r w:rsidRPr="00B874B7">
        <w:rPr>
          <w:rFonts w:ascii="Times New Roman" w:hAnsi="Times New Roman"/>
          <w:b/>
          <w:snapToGrid w:val="0"/>
          <w:sz w:val="24"/>
          <w:szCs w:val="24"/>
        </w:rPr>
        <w:t xml:space="preserve">паевого инвестиционного фонда </w:t>
      </w:r>
      <w:r>
        <w:rPr>
          <w:rFonts w:ascii="Times New Roman" w:hAnsi="Times New Roman"/>
          <w:b/>
          <w:snapToGrid w:val="0"/>
          <w:sz w:val="24"/>
          <w:szCs w:val="24"/>
        </w:rPr>
        <w:t>комбинированного</w:t>
      </w:r>
      <w:r w:rsidRPr="00B874B7">
        <w:rPr>
          <w:rFonts w:ascii="Times New Roman" w:hAnsi="Times New Roman"/>
          <w:b/>
          <w:snapToGrid w:val="0"/>
          <w:sz w:val="24"/>
          <w:szCs w:val="24"/>
        </w:rPr>
        <w:t xml:space="preserve"> </w:t>
      </w:r>
      <w:sdt>
        <w:sdtPr>
          <w:rPr>
            <w:rFonts w:ascii="Times New Roman" w:hAnsi="Times New Roman"/>
            <w:b/>
            <w:snapToGrid w:val="0"/>
            <w:sz w:val="24"/>
            <w:szCs w:val="24"/>
          </w:rPr>
          <w:id w:val="17207473"/>
          <w:placeholder>
            <w:docPart w:val="0AA59D3BCCEB4EEA9C936D8A5D9785E6"/>
          </w:placeholder>
        </w:sdtPr>
        <w:sdtContent>
          <w:r>
            <w:rPr>
              <w:rFonts w:ascii="Times New Roman" w:hAnsi="Times New Roman"/>
              <w:b/>
              <w:snapToGrid w:val="0"/>
              <w:sz w:val="24"/>
              <w:szCs w:val="24"/>
            </w:rPr>
            <w:t>«Хедж-фонд Долгосрочный»</w:t>
          </w:r>
        </w:sdtContent>
      </w:sdt>
      <w:r w:rsidRPr="00B874B7">
        <w:rPr>
          <w:rFonts w:ascii="Times New Roman" w:hAnsi="Times New Roman"/>
          <w:b/>
          <w:sz w:val="24"/>
          <w:szCs w:val="24"/>
        </w:rPr>
        <w:t xml:space="preserve"> </w:t>
      </w:r>
    </w:p>
    <w:p w14:paraId="529406BB" w14:textId="16FD25EE"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61D94F25"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00BF16BE">
            <w:rPr>
              <w:b/>
              <w:bCs/>
              <w:color w:val="auto"/>
              <w:sz w:val="22"/>
              <w:szCs w:val="22"/>
            </w:rPr>
            <w:t>2</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 </w:t>
      </w:r>
      <w:r w:rsidRPr="00E4443C">
        <w:rPr>
          <w:rFonts w:ascii="Times New Roman" w:hAnsi="Times New Roman"/>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r w:rsidRPr="00E4443C">
        <w:rPr>
          <w:rFonts w:eastAsia="Calibri"/>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066ED97F"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sdt>
            <w:sdtPr>
              <w:rPr>
                <w:rFonts w:ascii="Times New Roman" w:hAnsi="Times New Roman" w:cs="Times New Roman"/>
                <w:sz w:val="22"/>
                <w:szCs w:val="22"/>
              </w:rPr>
              <w:id w:val="2020432124"/>
              <w:placeholder>
                <w:docPart w:val="FA4D78FD965D4A99AE7EBE40239EB3D6"/>
              </w:placeholder>
            </w:sdtPr>
            <w:sdtContent>
              <w:r w:rsidR="00BF16BE" w:rsidRPr="00880C85">
                <w:rPr>
                  <w:rFonts w:ascii="Times New Roman" w:hAnsi="Times New Roman" w:cs="Times New Roman"/>
                  <w:sz w:val="22"/>
                  <w:szCs w:val="22"/>
                </w:rPr>
                <w:t xml:space="preserve">Интервальным паевым инвестиционным фондом </w:t>
              </w:r>
              <w:r w:rsidR="00BF16BE" w:rsidRPr="006D69DF">
                <w:rPr>
                  <w:rFonts w:ascii="Times New Roman" w:hAnsi="Times New Roman" w:cs="Times New Roman"/>
                  <w:sz w:val="22"/>
                  <w:szCs w:val="22"/>
                </w:rPr>
                <w:t>комбинированным «Хедж-фонд Долгосрочный»</w:t>
              </w:r>
            </w:sdtContent>
          </w:sdt>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w:t>
      </w:r>
      <w:r w:rsidR="00E4443C" w:rsidRPr="00E4443C">
        <w:rPr>
          <w:rFonts w:ascii="Times New Roman" w:hAnsi="Times New Roman" w:cs="Times New Roman"/>
          <w:sz w:val="22"/>
          <w:szCs w:val="22"/>
        </w:rPr>
        <w:lastRenderedPageBreak/>
        <w:t>ограниченной 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1F53B24F"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6D30D2">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59A86E9B" w14:textId="77777777" w:rsidR="00EC3A52" w:rsidRPr="00E4443C" w:rsidRDefault="00EC3A52" w:rsidP="00EC3A52">
      <w:pPr>
        <w:pStyle w:val="10"/>
        <w:numPr>
          <w:ilvl w:val="0"/>
          <w:numId w:val="0"/>
        </w:numPr>
        <w:spacing w:before="240" w:line="360" w:lineRule="auto"/>
        <w:jc w:val="both"/>
        <w:rPr>
          <w:caps/>
          <w:color w:val="943634"/>
          <w:sz w:val="24"/>
        </w:rPr>
      </w:pPr>
      <w:bookmarkStart w:id="10" w:name="_Toc27400756"/>
      <w:bookmarkStart w:id="11" w:name="_Toc27400758"/>
      <w:r w:rsidRPr="00E4443C">
        <w:rPr>
          <w:caps/>
          <w:color w:val="943634"/>
          <w:sz w:val="24"/>
        </w:rPr>
        <w:t>Порядок урегулирования разногласий между управляющей компанией и специализированным депозитарием при определении СЧА</w:t>
      </w:r>
      <w:bookmarkEnd w:id="10"/>
    </w:p>
    <w:p w14:paraId="2DA81D68"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257CE43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p>
    <w:p w14:paraId="434CE09C"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7751A273" w14:textId="77777777" w:rsidR="00EC3A52" w:rsidRPr="00E4443C" w:rsidRDefault="00EC3A52" w:rsidP="00EC3A52">
      <w:pPr>
        <w:pStyle w:val="10"/>
        <w:numPr>
          <w:ilvl w:val="0"/>
          <w:numId w:val="0"/>
        </w:numPr>
        <w:spacing w:before="240" w:line="360" w:lineRule="auto"/>
        <w:jc w:val="both"/>
        <w:rPr>
          <w:caps/>
          <w:color w:val="943634"/>
          <w:sz w:val="24"/>
        </w:rPr>
      </w:pPr>
      <w:bookmarkStart w:id="12" w:name="_Toc27400757"/>
      <w:r w:rsidRPr="00E4443C">
        <w:rPr>
          <w:caps/>
          <w:color w:val="943634"/>
          <w:sz w:val="24"/>
        </w:rPr>
        <w:t>Перерасчет СЧА</w:t>
      </w:r>
      <w:bookmarkEnd w:id="12"/>
    </w:p>
    <w:p w14:paraId="11D2178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w:t>
      </w:r>
      <w:r>
        <w:rPr>
          <w:rFonts w:ascii="Times New Roman" w:hAnsi="Times New Roman"/>
        </w:rPr>
        <w:t xml:space="preserve">енности Управляющей компании в </w:t>
      </w:r>
      <w:r w:rsidRPr="00E4443C">
        <w:rPr>
          <w:rFonts w:ascii="Times New Roman" w:hAnsi="Times New Roman"/>
        </w:rPr>
        <w:t xml:space="preserve">учете ПИФ.  </w:t>
      </w:r>
    </w:p>
    <w:p w14:paraId="43DE6D24" w14:textId="77777777" w:rsidR="00EC3A52" w:rsidRDefault="00EC3A52" w:rsidP="00EC3A52">
      <w:pPr>
        <w:spacing w:line="360" w:lineRule="auto"/>
        <w:rPr>
          <w:lang w:eastAsia="ru-RU"/>
        </w:rPr>
      </w:pPr>
      <w:r w:rsidRPr="00E4443C">
        <w:rPr>
          <w:rFonts w:ascii="Times New Roman" w:hAnsi="Times New Roman"/>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w:t>
      </w:r>
      <w:r w:rsidRPr="00E4443C">
        <w:rPr>
          <w:rFonts w:ascii="Times New Roman" w:hAnsi="Times New Roman"/>
        </w:rPr>
        <w:lastRenderedPageBreak/>
        <w:t>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p>
    <w:p w14:paraId="470DCDA7" w14:textId="77777777" w:rsidR="00EC3A52" w:rsidRDefault="00EC3A52" w:rsidP="00EC3A52">
      <w:pPr>
        <w:rPr>
          <w:lang w:eastAsia="ru-RU"/>
        </w:rPr>
      </w:pPr>
    </w:p>
    <w:p w14:paraId="779755C2" w14:textId="77777777" w:rsidR="00EC3A52" w:rsidRDefault="00EC3A52" w:rsidP="00EC3A52">
      <w:pPr>
        <w:rPr>
          <w:lang w:eastAsia="ru-RU"/>
        </w:rPr>
      </w:pPr>
    </w:p>
    <w:p w14:paraId="03C1E85E" w14:textId="77777777" w:rsidR="00EC3A52" w:rsidRDefault="00EC3A52" w:rsidP="00EC3A52">
      <w:pPr>
        <w:rPr>
          <w:lang w:eastAsia="ru-RU"/>
        </w:rPr>
      </w:pPr>
    </w:p>
    <w:p w14:paraId="40FC1F69" w14:textId="77777777" w:rsidR="00EC3A52" w:rsidRDefault="00EC3A52" w:rsidP="00EC3A52">
      <w:pPr>
        <w:rPr>
          <w:lang w:eastAsia="ru-RU"/>
        </w:rPr>
      </w:pPr>
    </w:p>
    <w:p w14:paraId="234DE101" w14:textId="77777777" w:rsidR="00EC3A52" w:rsidRDefault="00EC3A52" w:rsidP="00EC3A52">
      <w:pPr>
        <w:rPr>
          <w:lang w:eastAsia="ru-RU"/>
        </w:rPr>
      </w:pPr>
    </w:p>
    <w:p w14:paraId="7DBD9F61" w14:textId="77777777" w:rsidR="00EC3A52" w:rsidRDefault="00EC3A52" w:rsidP="00EC3A52">
      <w:pPr>
        <w:rPr>
          <w:lang w:eastAsia="ru-RU"/>
        </w:rPr>
      </w:pPr>
    </w:p>
    <w:p w14:paraId="6E983908" w14:textId="77777777" w:rsidR="00EC3A52" w:rsidRDefault="00EC3A52" w:rsidP="00EC3A52">
      <w:pPr>
        <w:rPr>
          <w:lang w:eastAsia="ru-RU"/>
        </w:rPr>
      </w:pPr>
    </w:p>
    <w:p w14:paraId="60D0DE37" w14:textId="77777777" w:rsidR="00EC3A52" w:rsidRDefault="00EC3A52" w:rsidP="00EC3A52">
      <w:pPr>
        <w:rPr>
          <w:lang w:eastAsia="ru-RU"/>
        </w:rPr>
      </w:pPr>
    </w:p>
    <w:p w14:paraId="47E9DCFD" w14:textId="77777777" w:rsidR="00EC3A52" w:rsidRDefault="00EC3A52" w:rsidP="00EC3A52">
      <w:pPr>
        <w:rPr>
          <w:lang w:eastAsia="ru-RU"/>
        </w:rPr>
      </w:pPr>
    </w:p>
    <w:p w14:paraId="71CFBD29" w14:textId="77777777" w:rsidR="00EC3A52" w:rsidRDefault="00EC3A52" w:rsidP="00EC3A52">
      <w:pPr>
        <w:rPr>
          <w:lang w:eastAsia="ru-RU"/>
        </w:rPr>
      </w:pPr>
    </w:p>
    <w:p w14:paraId="4998B346" w14:textId="77777777" w:rsidR="00EC3A52" w:rsidRDefault="00EC3A52" w:rsidP="00EC3A52">
      <w:pPr>
        <w:rPr>
          <w:lang w:eastAsia="ru-RU"/>
        </w:rPr>
      </w:pPr>
    </w:p>
    <w:p w14:paraId="02225522" w14:textId="77777777" w:rsidR="00EC3A52" w:rsidRDefault="00EC3A52" w:rsidP="00EC3A52">
      <w:pPr>
        <w:rPr>
          <w:lang w:eastAsia="ru-RU"/>
        </w:rPr>
      </w:pPr>
    </w:p>
    <w:p w14:paraId="7A289E83" w14:textId="77777777" w:rsidR="00EC3A52" w:rsidRDefault="00EC3A52" w:rsidP="00EC3A52">
      <w:pPr>
        <w:rPr>
          <w:lang w:eastAsia="ru-RU"/>
        </w:rPr>
      </w:pPr>
    </w:p>
    <w:p w14:paraId="03560B65" w14:textId="77777777" w:rsidR="00EC3A52" w:rsidRDefault="00EC3A52" w:rsidP="00EC3A52">
      <w:pPr>
        <w:rPr>
          <w:lang w:eastAsia="ru-RU"/>
        </w:rPr>
      </w:pPr>
    </w:p>
    <w:p w14:paraId="16FFD937" w14:textId="77777777" w:rsidR="00EC3A52" w:rsidRDefault="00EC3A52" w:rsidP="00EC3A52">
      <w:pPr>
        <w:rPr>
          <w:lang w:eastAsia="ru-RU"/>
        </w:rPr>
      </w:pPr>
    </w:p>
    <w:p w14:paraId="703CDD4F" w14:textId="77777777" w:rsidR="00EC3A52" w:rsidRDefault="00EC3A52" w:rsidP="00EC3A52">
      <w:pPr>
        <w:rPr>
          <w:lang w:eastAsia="ru-RU"/>
        </w:rPr>
      </w:pPr>
    </w:p>
    <w:p w14:paraId="6A0300BB" w14:textId="77777777" w:rsidR="00EC3A52" w:rsidRDefault="00EC3A52" w:rsidP="00EC3A52">
      <w:pPr>
        <w:rPr>
          <w:lang w:eastAsia="ru-RU"/>
        </w:rPr>
      </w:pPr>
    </w:p>
    <w:p w14:paraId="103FE878" w14:textId="77777777" w:rsidR="00EC3A52" w:rsidRDefault="00EC3A52" w:rsidP="00EC3A52">
      <w:pPr>
        <w:rPr>
          <w:lang w:eastAsia="ru-RU"/>
        </w:rPr>
      </w:pPr>
    </w:p>
    <w:p w14:paraId="7EC5F199" w14:textId="77777777" w:rsidR="00EC3A52" w:rsidRDefault="00EC3A52" w:rsidP="00EC3A52">
      <w:pPr>
        <w:rPr>
          <w:lang w:eastAsia="ru-RU"/>
        </w:rPr>
      </w:pPr>
    </w:p>
    <w:p w14:paraId="02C3A8EB" w14:textId="77777777" w:rsidR="00EC3A52" w:rsidRDefault="00EC3A52" w:rsidP="004C218F">
      <w:pPr>
        <w:pStyle w:val="10"/>
        <w:numPr>
          <w:ilvl w:val="0"/>
          <w:numId w:val="0"/>
        </w:numPr>
        <w:spacing w:before="240" w:line="360" w:lineRule="auto"/>
        <w:jc w:val="left"/>
        <w:rPr>
          <w:b w:val="0"/>
          <w:caps/>
          <w:color w:val="943634"/>
          <w:sz w:val="24"/>
        </w:rPr>
      </w:pPr>
    </w:p>
    <w:p w14:paraId="6647187B" w14:textId="68D65D3C" w:rsidR="0049509C" w:rsidRPr="00E4443C" w:rsidRDefault="004C218F" w:rsidP="004C218F">
      <w:pPr>
        <w:pStyle w:val="10"/>
        <w:numPr>
          <w:ilvl w:val="0"/>
          <w:numId w:val="0"/>
        </w:numPr>
        <w:spacing w:before="240" w:line="360" w:lineRule="auto"/>
        <w:jc w:val="left"/>
        <w:rPr>
          <w:caps/>
          <w:color w:val="943634"/>
          <w:sz w:val="24"/>
        </w:rPr>
      </w:pPr>
      <w:r w:rsidRPr="00880C85">
        <w:rPr>
          <w:b w:val="0"/>
          <w:caps/>
          <w:color w:val="943634"/>
          <w:sz w:val="24"/>
        </w:rPr>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3" w:name="приложение_2"/>
    </w:p>
    <w:bookmarkEnd w:id="13"/>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4" w:name="_Приложение_3._Модели"/>
      <w:bookmarkStart w:id="15" w:name="_Toc27400760"/>
      <w:bookmarkEnd w:id="14"/>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5"/>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на российской или иностранной бирж</w:t>
      </w:r>
      <w:r w:rsidR="002B0EBF" w:rsidRPr="00E4443C">
        <w:rPr>
          <w:rFonts w:ascii="Times New Roman" w:hAnsi="Times New Roman"/>
        </w:rPr>
        <w:t>е</w:t>
      </w:r>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6" w:name="_Hlk156997856"/>
            <w:r w:rsidRPr="009D493E">
              <w:rPr>
                <w:rFonts w:ascii="Times New Roman" w:hAnsi="Times New Roman"/>
                <w:sz w:val="20"/>
                <w:szCs w:val="20"/>
              </w:rPr>
              <w:t xml:space="preserve"> и Московская биржа является активным рынком</w:t>
            </w:r>
            <w:bookmarkEnd w:id="16"/>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7"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7"/>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BF16BE"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BF16BE"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BF16BE"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BF16BE"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BF16BE"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BF16BE"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BF16BE"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BF16BE"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BF16BE"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BF16BE"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 же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8"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 xml:space="preserve">a) </w:t>
            </w:r>
            <w:r w:rsidR="00AE41F1" w:rsidRPr="00E4443C">
              <w:rPr>
                <w:rFonts w:ascii="Times New Roman" w:eastAsia="Times New Roman" w:hAnsi="Times New Roman"/>
                <w:sz w:val="20"/>
                <w:szCs w:val="20"/>
                <w:lang w:eastAsia="ru-RU"/>
              </w:rPr>
              <w:t xml:space="preserve"> цена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1) цена, рассчитанная НКО АО НРД по методикам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(CLOSE)&lt;&gt;0;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 xml:space="preserve">(стоимость)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r w:rsidRPr="00E4443C">
        <w:rPr>
          <w:rFonts w:ascii="Times New Roman" w:eastAsia="Times New Roman" w:hAnsi="Times New Roman"/>
          <w:lang w:eastAsia="ru-RU"/>
        </w:rPr>
        <w:t>в  соответствии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8"/>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9" w:name="_Приложение_4._"/>
      <w:bookmarkStart w:id="20" w:name="_Toc27400761"/>
      <w:bookmarkEnd w:id="19"/>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20"/>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1" w:name="_Приложение_5._Метод"/>
      <w:bookmarkStart w:id="22" w:name="_Toc27400762"/>
      <w:bookmarkStart w:id="23" w:name="приложение_5"/>
      <w:bookmarkEnd w:id="2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2"/>
    </w:p>
    <w:bookmarkEnd w:id="23"/>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2.8pt" o:ole="">
            <v:imagedata r:id="rId23" o:title=""/>
          </v:shape>
          <o:OLEObject Type="Embed" ProgID="Equation.3" ShapeID="_x0000_i1025" DrawAspect="Content" ObjectID="_1822759748"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2.8pt;height:22.8pt" o:ole="">
            <v:imagedata r:id="rId25" o:title=""/>
          </v:shape>
          <o:OLEObject Type="Embed" ProgID="Equation.3" ShapeID="_x0000_i1026" DrawAspect="Content" ObjectID="_1822759749"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BF16BE"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BF16BE"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BF16BE"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4" w:name="_Hlk205300218"/>
      <w:r w:rsidR="001443FC" w:rsidRPr="001443FC">
        <w:rPr>
          <w:rFonts w:ascii="Times New Roman" w:hAnsi="Times New Roman"/>
        </w:rPr>
        <w:t>(ставки дисконтирования для обязательств по аренде)</w:t>
      </w:r>
      <w:bookmarkEnd w:id="24"/>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5" w:name="_Приложение_6._Метод"/>
      <w:bookmarkStart w:id="26" w:name="_Приложение_6._МетодИКА"/>
      <w:bookmarkStart w:id="27" w:name="_Приложение_5._Методика"/>
      <w:bookmarkStart w:id="28" w:name="приложение_6"/>
      <w:bookmarkStart w:id="29" w:name="_Toc27400763"/>
      <w:bookmarkEnd w:id="25"/>
      <w:bookmarkEnd w:id="26"/>
      <w:bookmarkEnd w:id="2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8"/>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9"/>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30"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30"/>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1"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1"/>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BF16BE"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BF16BE"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2"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2"/>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3"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3"/>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4"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4"/>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5"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5"/>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BF16BE"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6"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6"/>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BF16BE"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7" w:name="_Приложение_8._Кредиторская"/>
      <w:bookmarkStart w:id="38" w:name="_Приложение_7._Кредиторская"/>
      <w:bookmarkStart w:id="39" w:name="_Toc27400764"/>
      <w:bookmarkEnd w:id="37"/>
      <w:bookmarkEnd w:id="3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9"/>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40" w:name="_Toc27400765"/>
      <w:bookmarkStart w:id="41"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40"/>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2" w:name="_Приложение_10._Депозиты"/>
      <w:bookmarkStart w:id="43" w:name="_Toc27400766"/>
      <w:bookmarkEnd w:id="42"/>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4" w:name="_Toc27400767"/>
      <w:bookmarkEnd w:id="41"/>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5"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6"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5"/>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7" w:name="_Toc27400769"/>
      <w:bookmarkStart w:id="48"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7"/>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9"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9"/>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50" w:name="_Toc27400771"/>
      <w:bookmarkEnd w:id="48"/>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1"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50"/>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2"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2"/>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3"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3"/>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1"/>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4"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5"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5"/>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6" w:name="_Toc27400775"/>
      <w:bookmarkStart w:id="57"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8"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9" w:name="_Приложение_22._Права"/>
      <w:bookmarkEnd w:id="57"/>
      <w:bookmarkEnd w:id="59"/>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60" w:name="_Toc27400781"/>
      <w:bookmarkStart w:id="61" w:name="приложение_21"/>
      <w:bookmarkStart w:id="62"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6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1"/>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2"/>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3"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4"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5" w:name="_Приложение_331._Договор"/>
      <w:bookmarkStart w:id="66" w:name="_Приложение_33._Договор"/>
      <w:bookmarkStart w:id="67" w:name="_Приложение_30._Договор"/>
      <w:bookmarkStart w:id="68" w:name="_Приложение_24._Договор"/>
      <w:bookmarkStart w:id="69" w:name="_Приложение_25._Договор"/>
      <w:bookmarkStart w:id="70" w:name="_Toc27400787"/>
      <w:bookmarkEnd w:id="65"/>
      <w:bookmarkEnd w:id="66"/>
      <w:bookmarkEnd w:id="67"/>
      <w:bookmarkEnd w:id="68"/>
      <w:bookmarkEnd w:id="69"/>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7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1"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2"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3"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4" w:name="_Приложение_36._"/>
      <w:bookmarkStart w:id="75" w:name="_Приложение_33._"/>
      <w:bookmarkStart w:id="76" w:name="_Приложение_27._"/>
      <w:bookmarkStart w:id="77" w:name="_Приложение_29._"/>
      <w:bookmarkStart w:id="78" w:name="_Приложение_289._"/>
      <w:bookmarkStart w:id="79" w:name="_Приложение_28._"/>
      <w:bookmarkEnd w:id="73"/>
      <w:bookmarkEnd w:id="74"/>
      <w:bookmarkEnd w:id="75"/>
      <w:bookmarkEnd w:id="76"/>
      <w:bookmarkEnd w:id="77"/>
      <w:bookmarkEnd w:id="78"/>
      <w:bookmarkEnd w:id="79"/>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80" w:name="_Toc27398198"/>
      <w:bookmarkStart w:id="81" w:name="_Toc473901525"/>
      <w:bookmarkStart w:id="82"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80"/>
      <w:bookmarkEnd w:id="81"/>
      <w:bookmarkEnd w:id="82"/>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3"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3"/>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BF16BE"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BF16BE"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BF16BE"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BF16BE"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BF16BE"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BF16BE"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BF16BE"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BF16BE"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BF16BE"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BF16BE"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BF16BE"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BF16BE"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BF16BE"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BF16BE"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BF16BE"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BF16BE"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BF16BE"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BF16BE"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BF16BE"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BF16BE"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BF16BE"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BF16BE"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4" w:name="_Hlk205302874"/>
      <w:r w:rsidRPr="0026256D">
        <w:rPr>
          <w:rFonts w:ascii="Times New Roman" w:hAnsi="Times New Roman"/>
          <w:sz w:val="24"/>
          <w:szCs w:val="24"/>
        </w:rPr>
        <w:t>29022RMFS; 29023RMFS; 29024RMFS; 29025RMFS; 29026RMFS; 29027RMFS</w:t>
      </w:r>
      <w:bookmarkEnd w:id="84"/>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BF16BE"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BF16BE"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BF16BE"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BF16BE"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BF16BE"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BF16BE"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5"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5"/>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BF16BE"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BF16BE"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BF16BE"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BF16BE"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BF16BE"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BF16BE">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6"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BF16BE"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7" w:name="_Hlk195888360"/>
      <w:bookmarkEnd w:id="86"/>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7"/>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B14F" w14:textId="77777777" w:rsidR="009B31CA" w:rsidRDefault="009B31CA" w:rsidP="0095677F">
      <w:pPr>
        <w:spacing w:after="0" w:line="240" w:lineRule="auto"/>
      </w:pPr>
      <w:r>
        <w:separator/>
      </w:r>
    </w:p>
  </w:endnote>
  <w:endnote w:type="continuationSeparator" w:id="0">
    <w:p w14:paraId="7A8C9E8C" w14:textId="77777777" w:rsidR="009B31CA" w:rsidRDefault="009B31C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022C" w14:textId="77777777" w:rsidR="009B31CA" w:rsidRDefault="009B31CA" w:rsidP="0095677F">
      <w:pPr>
        <w:spacing w:after="0" w:line="240" w:lineRule="auto"/>
      </w:pPr>
      <w:r>
        <w:separator/>
      </w:r>
    </w:p>
  </w:footnote>
  <w:footnote w:type="continuationSeparator" w:id="0">
    <w:p w14:paraId="7DFFE4E7" w14:textId="77777777" w:rsidR="009B31CA" w:rsidRDefault="009B31CA"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0D2"/>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067"/>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CA"/>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6BE"/>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A52"/>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
      <w:docPartPr>
        <w:name w:val="E802B5D299E94E4AB7D25EFF0F85A131"/>
        <w:category>
          <w:name w:val="Общие"/>
          <w:gallery w:val="placeholder"/>
        </w:category>
        <w:types>
          <w:type w:val="bbPlcHdr"/>
        </w:types>
        <w:behaviors>
          <w:behavior w:val="content"/>
        </w:behaviors>
        <w:guid w:val="{8B543A01-C9D2-40AE-87BD-14C36329B0CB}"/>
      </w:docPartPr>
      <w:docPartBody>
        <w:p w:rsidR="00000000" w:rsidRDefault="00B73DC8" w:rsidP="00B73DC8">
          <w:pPr>
            <w:pStyle w:val="E802B5D299E94E4AB7D25EFF0F85A131"/>
          </w:pPr>
          <w:r w:rsidRPr="00291AFF">
            <w:rPr>
              <w:rStyle w:val="a3"/>
            </w:rPr>
            <w:t>Место для ввода текста.</w:t>
          </w:r>
        </w:p>
      </w:docPartBody>
    </w:docPart>
    <w:docPart>
      <w:docPartPr>
        <w:name w:val="0AA59D3BCCEB4EEA9C936D8A5D9785E6"/>
        <w:category>
          <w:name w:val="Общие"/>
          <w:gallery w:val="placeholder"/>
        </w:category>
        <w:types>
          <w:type w:val="bbPlcHdr"/>
        </w:types>
        <w:behaviors>
          <w:behavior w:val="content"/>
        </w:behaviors>
        <w:guid w:val="{12CCD11B-B5CF-4BC3-95BF-A8DEFA71F098}"/>
      </w:docPartPr>
      <w:docPartBody>
        <w:p w:rsidR="00000000" w:rsidRDefault="00B73DC8" w:rsidP="00B73DC8">
          <w:pPr>
            <w:pStyle w:val="0AA59D3BCCEB4EEA9C936D8A5D9785E6"/>
          </w:pPr>
          <w:r w:rsidRPr="00291AFF">
            <w:rPr>
              <w:rStyle w:val="a3"/>
            </w:rPr>
            <w:t>Место для ввода текста.</w:t>
          </w:r>
        </w:p>
      </w:docPartBody>
    </w:docPart>
    <w:docPart>
      <w:docPartPr>
        <w:name w:val="FA4D78FD965D4A99AE7EBE40239EB3D6"/>
        <w:category>
          <w:name w:val="Общие"/>
          <w:gallery w:val="placeholder"/>
        </w:category>
        <w:types>
          <w:type w:val="bbPlcHdr"/>
        </w:types>
        <w:behaviors>
          <w:behavior w:val="content"/>
        </w:behaviors>
        <w:guid w:val="{18DC60DD-CEA5-4B3D-9D8C-F609842127C3}"/>
      </w:docPartPr>
      <w:docPartBody>
        <w:p w:rsidR="00000000" w:rsidRDefault="00B73DC8" w:rsidP="00B73DC8">
          <w:pPr>
            <w:pStyle w:val="FA4D78FD965D4A99AE7EBE40239EB3D6"/>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A6597C"/>
    <w:rsid w:val="00B66CB9"/>
    <w:rsid w:val="00B73DC8"/>
    <w:rsid w:val="00BD23DA"/>
    <w:rsid w:val="00BD798E"/>
    <w:rsid w:val="00C46582"/>
    <w:rsid w:val="00C619D0"/>
    <w:rsid w:val="00C7659B"/>
    <w:rsid w:val="00CC4B86"/>
    <w:rsid w:val="00D03D1A"/>
    <w:rsid w:val="00D37832"/>
    <w:rsid w:val="00D5532D"/>
    <w:rsid w:val="00E00BDA"/>
    <w:rsid w:val="00E0406C"/>
    <w:rsid w:val="00E04E3E"/>
    <w:rsid w:val="00E24DD2"/>
    <w:rsid w:val="00E8243B"/>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73DC8"/>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 w:type="paragraph" w:customStyle="1" w:styleId="E802B5D299E94E4AB7D25EFF0F85A131">
    <w:name w:val="E802B5D299E94E4AB7D25EFF0F85A131"/>
    <w:rsid w:val="00B73DC8"/>
  </w:style>
  <w:style w:type="paragraph" w:customStyle="1" w:styleId="0AA59D3BCCEB4EEA9C936D8A5D9785E6">
    <w:name w:val="0AA59D3BCCEB4EEA9C936D8A5D9785E6"/>
    <w:rsid w:val="00B73DC8"/>
  </w:style>
  <w:style w:type="paragraph" w:customStyle="1" w:styleId="FA4D78FD965D4A99AE7EBE40239EB3D6">
    <w:name w:val="FA4D78FD965D4A99AE7EBE40239EB3D6"/>
    <w:rsid w:val="00B73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151</Pages>
  <Words>49827</Words>
  <Characters>284015</Characters>
  <Application>Microsoft Office Word</Application>
  <DocSecurity>0</DocSecurity>
  <Lines>2366</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Гудач Ольга Владиславна</cp:lastModifiedBy>
  <cp:revision>5</cp:revision>
  <cp:lastPrinted>2020-01-27T11:12:00Z</cp:lastPrinted>
  <dcterms:created xsi:type="dcterms:W3CDTF">2025-10-23T12:08:00Z</dcterms:created>
  <dcterms:modified xsi:type="dcterms:W3CDTF">2025-10-23T18:08:00Z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